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C6" w:rsidRPr="000E0E1D" w:rsidRDefault="008A67C6" w:rsidP="00E7348E">
      <w:pPr>
        <w:tabs>
          <w:tab w:val="left" w:pos="3741"/>
        </w:tabs>
        <w:spacing w:line="240" w:lineRule="auto"/>
        <w:contextualSpacing/>
        <w:jc w:val="center"/>
        <w:rPr>
          <w:b/>
          <w:color w:val="0070C0"/>
          <w:sz w:val="28"/>
          <w:szCs w:val="28"/>
        </w:rPr>
      </w:pPr>
      <w:bookmarkStart w:id="0" w:name="_GoBack"/>
      <w:bookmarkEnd w:id="0"/>
      <w:r w:rsidRPr="000E0E1D">
        <w:rPr>
          <w:rFonts w:ascii="Arial" w:hAnsi="Arial" w:cs="Arial"/>
          <w:color w:val="0070C0"/>
          <w:sz w:val="28"/>
          <w:szCs w:val="28"/>
          <w:shd w:val="clear" w:color="auto" w:fill="FFFFFF"/>
        </w:rPr>
        <w:t>Optimizing Patient Access to Medications</w:t>
      </w:r>
    </w:p>
    <w:p w:rsidR="008A67C6" w:rsidRDefault="008A67C6" w:rsidP="00E7348E">
      <w:pPr>
        <w:tabs>
          <w:tab w:val="left" w:pos="3741"/>
        </w:tabs>
        <w:spacing w:line="240" w:lineRule="auto"/>
        <w:contextualSpacing/>
        <w:jc w:val="center"/>
        <w:rPr>
          <w:b/>
        </w:rPr>
      </w:pPr>
    </w:p>
    <w:p w:rsidR="008A67C6" w:rsidRDefault="008A67C6" w:rsidP="00E7348E">
      <w:pPr>
        <w:tabs>
          <w:tab w:val="left" w:pos="3741"/>
        </w:tabs>
        <w:spacing w:line="240" w:lineRule="auto"/>
        <w:contextualSpacing/>
        <w:jc w:val="center"/>
        <w:rPr>
          <w:b/>
        </w:rPr>
      </w:pPr>
    </w:p>
    <w:p w:rsidR="00DC3E79" w:rsidRDefault="008A67C6" w:rsidP="00E7348E">
      <w:pPr>
        <w:tabs>
          <w:tab w:val="left" w:pos="3741"/>
        </w:tabs>
        <w:spacing w:line="240" w:lineRule="auto"/>
        <w:contextualSpacing/>
        <w:jc w:val="center"/>
        <w:rPr>
          <w:b/>
        </w:rPr>
      </w:pPr>
      <w:r>
        <w:rPr>
          <w:b/>
        </w:rPr>
        <w:t xml:space="preserve">The American Dermatological Association’s </w:t>
      </w:r>
      <w:r w:rsidR="00DC3E79" w:rsidRPr="009111F7">
        <w:rPr>
          <w:b/>
        </w:rPr>
        <w:t xml:space="preserve">Position Statement on </w:t>
      </w:r>
      <w:r w:rsidR="00E7348E">
        <w:rPr>
          <w:b/>
        </w:rPr>
        <w:t>Pharmacy Benefit Managers (PBMs) and Patient Access to Affordable and Appropriate Medications</w:t>
      </w:r>
    </w:p>
    <w:p w:rsidR="00E7348E" w:rsidRDefault="00E7348E" w:rsidP="00E7348E">
      <w:pPr>
        <w:tabs>
          <w:tab w:val="left" w:pos="3741"/>
        </w:tabs>
        <w:spacing w:line="240" w:lineRule="auto"/>
        <w:contextualSpacing/>
        <w:jc w:val="center"/>
        <w:rPr>
          <w:b/>
        </w:rPr>
      </w:pPr>
    </w:p>
    <w:p w:rsidR="00A1002E" w:rsidRPr="00A1002E" w:rsidRDefault="003E4D5E" w:rsidP="00DC3E79">
      <w:pPr>
        <w:tabs>
          <w:tab w:val="left" w:pos="3741"/>
        </w:tabs>
        <w:rPr>
          <w:rFonts w:cs="Calibri"/>
        </w:rPr>
      </w:pPr>
      <w:r>
        <w:rPr>
          <w:rFonts w:cs="Calibri"/>
          <w:color w:val="222222"/>
          <w:shd w:val="clear" w:color="auto" w:fill="FFFFFF"/>
        </w:rPr>
        <w:t xml:space="preserve">Access to healthcare has been at the forefront of social and political debate for decades. Reliable and equitable access to provider prescribed medications is tantamount to the delivery of appropriate healthcare, and the lifecycle of medication manufacturing, distribution, pricing and procurement has been shrouded in an incomprehensible array of transactions and involved stakeholders. </w:t>
      </w:r>
      <w:r w:rsidR="00A1002E" w:rsidRPr="00A1002E">
        <w:rPr>
          <w:rFonts w:cs="Calibri"/>
          <w:color w:val="222222"/>
          <w:shd w:val="clear" w:color="auto" w:fill="FFFFFF"/>
        </w:rPr>
        <w:t>Among the middlemen interspersed between pharmaceutical manufacturers and patients are pharmacy benefit managers (PBM).  Initially tasked with administering drug plans for health insurers</w:t>
      </w:r>
      <w:proofErr w:type="gramStart"/>
      <w:r w:rsidR="00A1002E" w:rsidRPr="00A1002E">
        <w:rPr>
          <w:rFonts w:cs="Calibri"/>
          <w:color w:val="222222"/>
          <w:shd w:val="clear" w:color="auto" w:fill="FFFFFF"/>
        </w:rPr>
        <w:t>,</w:t>
      </w:r>
      <w:r w:rsidR="00A1002E" w:rsidRPr="00A1002E">
        <w:rPr>
          <w:rFonts w:cs="Calibri"/>
          <w:color w:val="222222"/>
          <w:vertAlign w:val="superscript"/>
        </w:rPr>
        <w:t>1</w:t>
      </w:r>
      <w:proofErr w:type="gramEnd"/>
      <w:r w:rsidR="00A1002E" w:rsidRPr="00A1002E">
        <w:rPr>
          <w:rFonts w:cs="Calibri"/>
          <w:color w:val="222222"/>
          <w:shd w:val="clear" w:color="auto" w:fill="FFFFFF"/>
        </w:rPr>
        <w:t xml:space="preserve"> the role of PBMs has expanded over time.   They currently function in a lightly regulated area</w:t>
      </w:r>
      <w:proofErr w:type="gramStart"/>
      <w:r w:rsidR="00A1002E" w:rsidRPr="00A1002E">
        <w:rPr>
          <w:rFonts w:cs="Calibri"/>
          <w:color w:val="222222"/>
          <w:shd w:val="clear" w:color="auto" w:fill="FFFFFF"/>
        </w:rPr>
        <w:t>,</w:t>
      </w:r>
      <w:r w:rsidR="00A1002E" w:rsidRPr="00A1002E">
        <w:rPr>
          <w:rFonts w:cs="Calibri"/>
          <w:color w:val="222222"/>
          <w:vertAlign w:val="superscript"/>
        </w:rPr>
        <w:t>2,3</w:t>
      </w:r>
      <w:proofErr w:type="gramEnd"/>
      <w:r w:rsidR="00A1002E" w:rsidRPr="00A1002E">
        <w:rPr>
          <w:rFonts w:cs="Calibri"/>
          <w:color w:val="222222"/>
          <w:shd w:val="clear" w:color="auto" w:fill="FFFFFF"/>
        </w:rPr>
        <w:t xml:space="preserve"> with few requirements for business transparency. Three PBMs, CVS Caremark, </w:t>
      </w:r>
      <w:proofErr w:type="spellStart"/>
      <w:r w:rsidR="00A1002E" w:rsidRPr="00A1002E">
        <w:rPr>
          <w:rFonts w:cs="Calibri"/>
          <w:color w:val="222222"/>
          <w:shd w:val="clear" w:color="auto" w:fill="FFFFFF"/>
        </w:rPr>
        <w:t>Optum</w:t>
      </w:r>
      <w:proofErr w:type="spellEnd"/>
      <w:r w:rsidR="00A1002E" w:rsidRPr="00A1002E">
        <w:rPr>
          <w:rFonts w:cs="Calibri"/>
          <w:color w:val="222222"/>
          <w:shd w:val="clear" w:color="auto" w:fill="FFFFFF"/>
        </w:rPr>
        <w:t xml:space="preserve"> RX, and Express Scripts, control distribution of nearly ¾ of the medications in the United States.  </w:t>
      </w:r>
    </w:p>
    <w:p w:rsidR="002C48A1" w:rsidRDefault="008458CB" w:rsidP="00DC3E79">
      <w:pPr>
        <w:tabs>
          <w:tab w:val="left" w:pos="3741"/>
        </w:tabs>
      </w:pPr>
      <w:r>
        <w:t xml:space="preserve">PBMs can </w:t>
      </w:r>
      <w:r w:rsidR="00FA20F3">
        <w:t>influence</w:t>
      </w:r>
      <w:r>
        <w:t xml:space="preserve"> access to drugs in many ways</w:t>
      </w:r>
      <w:r w:rsidR="002C48A1">
        <w:t>:</w:t>
      </w:r>
    </w:p>
    <w:p w:rsidR="002C48A1" w:rsidRDefault="008458CB" w:rsidP="002C48A1">
      <w:pPr>
        <w:pStyle w:val="ListParagraph"/>
        <w:numPr>
          <w:ilvl w:val="0"/>
          <w:numId w:val="1"/>
        </w:numPr>
        <w:tabs>
          <w:tab w:val="left" w:pos="3741"/>
        </w:tabs>
      </w:pPr>
      <w:r>
        <w:t>Drugs not listed on a</w:t>
      </w:r>
      <w:r w:rsidR="00DC3E79">
        <w:t xml:space="preserve"> PBM formulary </w:t>
      </w:r>
      <w:r w:rsidR="00EB2638">
        <w:t>or</w:t>
      </w:r>
      <w:r>
        <w:t xml:space="preserve"> those on an</w:t>
      </w:r>
      <w:r w:rsidR="00DC3E79">
        <w:t xml:space="preserve"> </w:t>
      </w:r>
      <w:r>
        <w:t>un</w:t>
      </w:r>
      <w:r w:rsidR="00DC3E79">
        <w:t xml:space="preserve">favorable </w:t>
      </w:r>
      <w:r>
        <w:t>“</w:t>
      </w:r>
      <w:r w:rsidR="00DC3E79">
        <w:t>tier</w:t>
      </w:r>
      <w:r>
        <w:t>”</w:t>
      </w:r>
      <w:r w:rsidR="00DC3E79">
        <w:t xml:space="preserve"> </w:t>
      </w:r>
      <w:r>
        <w:t xml:space="preserve">may not be available to patients. </w:t>
      </w:r>
    </w:p>
    <w:p w:rsidR="00C54B5F" w:rsidRDefault="00DC3E79" w:rsidP="00DC3E79">
      <w:pPr>
        <w:pStyle w:val="ListParagraph"/>
        <w:numPr>
          <w:ilvl w:val="0"/>
          <w:numId w:val="1"/>
        </w:numPr>
        <w:tabs>
          <w:tab w:val="left" w:pos="3741"/>
        </w:tabs>
      </w:pPr>
      <w:r>
        <w:t xml:space="preserve">PBMs </w:t>
      </w:r>
      <w:r w:rsidR="008458CB">
        <w:t xml:space="preserve">have sufficient market power to </w:t>
      </w:r>
      <w:r w:rsidR="009C3526">
        <w:t>demand payments</w:t>
      </w:r>
      <w:r>
        <w:t xml:space="preserve"> </w:t>
      </w:r>
      <w:r w:rsidR="008458CB">
        <w:t xml:space="preserve">from manufacturers, pharmacies, and insurers </w:t>
      </w:r>
      <w:r>
        <w:t>in the forms of discounts, rebates, or fees</w:t>
      </w:r>
      <w:r w:rsidR="002C48A1">
        <w:t xml:space="preserve">.  </w:t>
      </w:r>
      <w:r w:rsidR="00C54B5F">
        <w:t>These may</w:t>
      </w:r>
      <w:r w:rsidR="002C48A1">
        <w:t xml:space="preserve"> be </w:t>
      </w:r>
      <w:r w:rsidR="008458CB">
        <w:t xml:space="preserve">retained by the PBM </w:t>
      </w:r>
      <w:r w:rsidR="003C688F">
        <w:t xml:space="preserve">rather than </w:t>
      </w:r>
      <w:r w:rsidR="00FA20F3">
        <w:t>given</w:t>
      </w:r>
      <w:r w:rsidR="003C688F">
        <w:t xml:space="preserve"> to the patient</w:t>
      </w:r>
      <w:r w:rsidR="002C48A1">
        <w:t>, thereby more than doubling the</w:t>
      </w:r>
      <w:r w:rsidR="00FA20F3">
        <w:t>ir</w:t>
      </w:r>
      <w:r w:rsidR="002C48A1">
        <w:t xml:space="preserve"> price </w:t>
      </w:r>
      <w:r w:rsidR="00FA20F3">
        <w:t>for</w:t>
      </w:r>
      <w:r w:rsidR="002C48A1">
        <w:t xml:space="preserve"> </w:t>
      </w:r>
      <w:r w:rsidR="00FA20F3">
        <w:t>certain drugs</w:t>
      </w:r>
      <w:r w:rsidR="002C48A1">
        <w:t>.</w:t>
      </w:r>
      <w:r w:rsidR="000440FA">
        <w:t xml:space="preserve"> </w:t>
      </w:r>
    </w:p>
    <w:p w:rsidR="008B5540" w:rsidRPr="000F3BBB" w:rsidRDefault="009E5944" w:rsidP="00DC3E79">
      <w:pPr>
        <w:pStyle w:val="ListParagraph"/>
        <w:numPr>
          <w:ilvl w:val="0"/>
          <w:numId w:val="1"/>
        </w:numPr>
        <w:tabs>
          <w:tab w:val="left" w:pos="3741"/>
        </w:tabs>
        <w:rPr>
          <w:rFonts w:asciiTheme="minorHAnsi" w:hAnsiTheme="minorHAnsi" w:cstheme="minorHAnsi"/>
        </w:rPr>
      </w:pPr>
      <w:r w:rsidRPr="000F3BBB">
        <w:rPr>
          <w:rFonts w:asciiTheme="minorHAnsi" w:hAnsiTheme="minorHAnsi" w:cstheme="minorHAnsi"/>
        </w:rPr>
        <w:t>PBM</w:t>
      </w:r>
      <w:r w:rsidR="00C54B5F" w:rsidRPr="000F3BBB">
        <w:rPr>
          <w:rFonts w:asciiTheme="minorHAnsi" w:hAnsiTheme="minorHAnsi" w:cstheme="minorHAnsi"/>
        </w:rPr>
        <w:t>s</w:t>
      </w:r>
      <w:r w:rsidRPr="000F3BBB">
        <w:rPr>
          <w:rFonts w:asciiTheme="minorHAnsi" w:hAnsiTheme="minorHAnsi" w:cstheme="minorHAnsi"/>
        </w:rPr>
        <w:t xml:space="preserve"> may </w:t>
      </w:r>
      <w:r w:rsidR="000440FA" w:rsidRPr="000F3BBB">
        <w:rPr>
          <w:rFonts w:asciiTheme="minorHAnsi" w:hAnsiTheme="minorHAnsi" w:cstheme="minorHAnsi"/>
        </w:rPr>
        <w:t>encourage u</w:t>
      </w:r>
      <w:r w:rsidRPr="000F3BBB">
        <w:rPr>
          <w:rFonts w:asciiTheme="minorHAnsi" w:hAnsiTheme="minorHAnsi" w:cstheme="minorHAnsi"/>
        </w:rPr>
        <w:t>se of drugs</w:t>
      </w:r>
      <w:r w:rsidR="000440FA" w:rsidRPr="000F3BBB">
        <w:rPr>
          <w:rFonts w:asciiTheme="minorHAnsi" w:hAnsiTheme="minorHAnsi" w:cstheme="minorHAnsi"/>
        </w:rPr>
        <w:t xml:space="preserve"> </w:t>
      </w:r>
      <w:r w:rsidRPr="000F3BBB">
        <w:rPr>
          <w:rFonts w:asciiTheme="minorHAnsi" w:hAnsiTheme="minorHAnsi" w:cstheme="minorHAnsi"/>
        </w:rPr>
        <w:t xml:space="preserve">for which </w:t>
      </w:r>
      <w:r w:rsidR="00C54B5F" w:rsidRPr="000F3BBB">
        <w:rPr>
          <w:rFonts w:asciiTheme="minorHAnsi" w:hAnsiTheme="minorHAnsi" w:cstheme="minorHAnsi"/>
        </w:rPr>
        <w:t>they</w:t>
      </w:r>
      <w:r w:rsidRPr="000F3BBB">
        <w:rPr>
          <w:rFonts w:asciiTheme="minorHAnsi" w:hAnsiTheme="minorHAnsi" w:cstheme="minorHAnsi"/>
        </w:rPr>
        <w:t xml:space="preserve"> receive the greatest discount, rebate or fee, even if the</w:t>
      </w:r>
      <w:r w:rsidR="00FA20F3" w:rsidRPr="000F3BBB">
        <w:rPr>
          <w:rFonts w:asciiTheme="minorHAnsi" w:hAnsiTheme="minorHAnsi" w:cstheme="minorHAnsi"/>
        </w:rPr>
        <w:t>y</w:t>
      </w:r>
      <w:r w:rsidRPr="000F3BBB">
        <w:rPr>
          <w:rFonts w:asciiTheme="minorHAnsi" w:hAnsiTheme="minorHAnsi" w:cstheme="minorHAnsi"/>
        </w:rPr>
        <w:t xml:space="preserve"> are more expensive, le</w:t>
      </w:r>
      <w:r w:rsidR="003A42EE" w:rsidRPr="000F3BBB">
        <w:rPr>
          <w:rFonts w:asciiTheme="minorHAnsi" w:hAnsiTheme="minorHAnsi" w:cstheme="minorHAnsi"/>
        </w:rPr>
        <w:t>ss effective, or less safe for</w:t>
      </w:r>
      <w:r w:rsidRPr="000F3BBB">
        <w:rPr>
          <w:rFonts w:asciiTheme="minorHAnsi" w:hAnsiTheme="minorHAnsi" w:cstheme="minorHAnsi"/>
        </w:rPr>
        <w:t xml:space="preserve"> </w:t>
      </w:r>
      <w:r w:rsidR="00C54B5F" w:rsidRPr="000F3BBB">
        <w:rPr>
          <w:rFonts w:asciiTheme="minorHAnsi" w:hAnsiTheme="minorHAnsi" w:cstheme="minorHAnsi"/>
        </w:rPr>
        <w:t>certain patients or uses</w:t>
      </w:r>
      <w:r w:rsidRPr="000F3BBB">
        <w:rPr>
          <w:rFonts w:asciiTheme="minorHAnsi" w:hAnsiTheme="minorHAnsi" w:cstheme="minorHAnsi"/>
        </w:rPr>
        <w:t xml:space="preserve">. </w:t>
      </w:r>
    </w:p>
    <w:p w:rsidR="000F3BBB" w:rsidRPr="000F3BBB" w:rsidRDefault="000F3BBB" w:rsidP="000F3BBB">
      <w:pPr>
        <w:pStyle w:val="ListParagraph"/>
        <w:numPr>
          <w:ilvl w:val="0"/>
          <w:numId w:val="1"/>
        </w:numPr>
        <w:spacing w:after="0" w:line="240" w:lineRule="auto"/>
        <w:rPr>
          <w:rFonts w:asciiTheme="minorHAnsi" w:eastAsia="Times New Roman" w:hAnsiTheme="minorHAnsi" w:cstheme="minorHAnsi"/>
          <w:color w:val="222222"/>
        </w:rPr>
      </w:pPr>
      <w:r w:rsidRPr="000F3BBB">
        <w:rPr>
          <w:rFonts w:asciiTheme="minorHAnsi" w:eastAsia="Times New Roman" w:hAnsiTheme="minorHAnsi" w:cstheme="minorHAnsi"/>
          <w:color w:val="222222"/>
          <w:shd w:val="clear" w:color="auto" w:fill="FFFFFF"/>
        </w:rPr>
        <w:t>Patient copays and financial responsibilities are routinely based on the drug’s list price and not the net price after rebates, benefitting the PBM and payers but often failing to benefit those patients. </w:t>
      </w:r>
    </w:p>
    <w:p w:rsidR="00C54B5F" w:rsidRPr="000F3BBB" w:rsidRDefault="00C54B5F" w:rsidP="00DC3E79">
      <w:pPr>
        <w:pStyle w:val="ListParagraph"/>
        <w:numPr>
          <w:ilvl w:val="0"/>
          <w:numId w:val="1"/>
        </w:numPr>
        <w:tabs>
          <w:tab w:val="left" w:pos="3741"/>
        </w:tabs>
        <w:rPr>
          <w:rFonts w:asciiTheme="minorHAnsi" w:hAnsiTheme="minorHAnsi" w:cstheme="minorHAnsi"/>
        </w:rPr>
      </w:pPr>
      <w:r w:rsidRPr="000F3BBB">
        <w:rPr>
          <w:rFonts w:asciiTheme="minorHAnsi" w:hAnsiTheme="minorHAnsi" w:cstheme="minorHAnsi"/>
        </w:rPr>
        <w:t>PBMs may require time-consuming paperwork (so-called prior authorizations</w:t>
      </w:r>
      <w:r w:rsidR="000657AF" w:rsidRPr="000F3BBB">
        <w:rPr>
          <w:rFonts w:asciiTheme="minorHAnsi" w:hAnsiTheme="minorHAnsi" w:cstheme="minorHAnsi"/>
          <w:vertAlign w:val="superscript"/>
        </w:rPr>
        <w:t>4</w:t>
      </w:r>
      <w:r w:rsidRPr="000F3BBB">
        <w:rPr>
          <w:rFonts w:asciiTheme="minorHAnsi" w:hAnsiTheme="minorHAnsi" w:cstheme="minorHAnsi"/>
        </w:rPr>
        <w:t xml:space="preserve"> or appeals of denied prior authorizations) by patients and physicians to allow access to necessary drugs</w:t>
      </w:r>
      <w:r w:rsidR="009E5944" w:rsidRPr="000F3BBB">
        <w:rPr>
          <w:rFonts w:asciiTheme="minorHAnsi" w:hAnsiTheme="minorHAnsi" w:cstheme="minorHAnsi"/>
        </w:rPr>
        <w:t xml:space="preserve">.   </w:t>
      </w:r>
    </w:p>
    <w:p w:rsidR="00C54B5F" w:rsidRDefault="00925FB5" w:rsidP="00C54B5F">
      <w:pPr>
        <w:tabs>
          <w:tab w:val="left" w:pos="3741"/>
        </w:tabs>
      </w:pPr>
      <w:r w:rsidRPr="000F3BBB">
        <w:rPr>
          <w:rFonts w:asciiTheme="minorHAnsi" w:hAnsiTheme="minorHAnsi" w:cstheme="minorHAnsi"/>
        </w:rPr>
        <w:t xml:space="preserve">Several measures </w:t>
      </w:r>
      <w:r w:rsidR="00D660AA" w:rsidRPr="000F3BBB">
        <w:rPr>
          <w:rFonts w:asciiTheme="minorHAnsi" w:hAnsiTheme="minorHAnsi" w:cstheme="minorHAnsi"/>
        </w:rPr>
        <w:t>should</w:t>
      </w:r>
      <w:r w:rsidRPr="000F3BBB">
        <w:rPr>
          <w:rFonts w:asciiTheme="minorHAnsi" w:hAnsiTheme="minorHAnsi" w:cstheme="minorHAnsi"/>
        </w:rPr>
        <w:t xml:space="preserve"> be implemented to improve patient access to drugs by re</w:t>
      </w:r>
      <w:r w:rsidR="00D47AF2" w:rsidRPr="000F3BBB">
        <w:rPr>
          <w:rFonts w:asciiTheme="minorHAnsi" w:hAnsiTheme="minorHAnsi" w:cstheme="minorHAnsi"/>
        </w:rPr>
        <w:t>forming</w:t>
      </w:r>
      <w:r w:rsidRPr="000F3BBB">
        <w:rPr>
          <w:rFonts w:asciiTheme="minorHAnsi" w:hAnsiTheme="minorHAnsi" w:cstheme="minorHAnsi"/>
        </w:rPr>
        <w:t xml:space="preserve"> </w:t>
      </w:r>
      <w:r w:rsidR="00D47AF2" w:rsidRPr="000F3BBB">
        <w:rPr>
          <w:rFonts w:asciiTheme="minorHAnsi" w:hAnsiTheme="minorHAnsi" w:cstheme="minorHAnsi"/>
        </w:rPr>
        <w:t>certain PBM business processes</w:t>
      </w:r>
      <w:r w:rsidR="00D660AA" w:rsidRPr="000F3BBB">
        <w:rPr>
          <w:rFonts w:asciiTheme="minorHAnsi" w:hAnsiTheme="minorHAnsi" w:cstheme="minorHAnsi"/>
        </w:rPr>
        <w:t>. Many will require</w:t>
      </w:r>
      <w:r w:rsidR="00D660AA">
        <w:t xml:space="preserve"> national policy initiatives:</w:t>
      </w:r>
    </w:p>
    <w:p w:rsidR="001E501D" w:rsidRDefault="00A33598" w:rsidP="001E501D">
      <w:pPr>
        <w:pStyle w:val="ListParagraph"/>
        <w:numPr>
          <w:ilvl w:val="0"/>
          <w:numId w:val="2"/>
        </w:numPr>
        <w:tabs>
          <w:tab w:val="left" w:pos="3741"/>
        </w:tabs>
      </w:pPr>
      <w:r>
        <w:t>All</w:t>
      </w:r>
      <w:r w:rsidR="001E501D">
        <w:t xml:space="preserve"> discounts, rebates, and fees received by PBMs,</w:t>
      </w:r>
      <w:r w:rsidR="00925FB5">
        <w:t xml:space="preserve"> </w:t>
      </w:r>
      <w:r w:rsidR="00313747">
        <w:t xml:space="preserve">regardless of how they are named or characterized, should be </w:t>
      </w:r>
      <w:r w:rsidR="003A42EE">
        <w:t>divulged</w:t>
      </w:r>
      <w:r w:rsidR="00313747">
        <w:t xml:space="preserve"> in an interpretable</w:t>
      </w:r>
      <w:r w:rsidR="00FA20F3">
        <w:t xml:space="preserve"> and</w:t>
      </w:r>
      <w:r w:rsidR="00313747">
        <w:t xml:space="preserve"> </w:t>
      </w:r>
      <w:r w:rsidR="00FA20F3">
        <w:t xml:space="preserve">publicly available </w:t>
      </w:r>
      <w:r w:rsidR="00313747">
        <w:t>format.</w:t>
      </w:r>
    </w:p>
    <w:p w:rsidR="001E501D" w:rsidRDefault="001E501D" w:rsidP="001E501D">
      <w:pPr>
        <w:pStyle w:val="ListParagraph"/>
        <w:numPr>
          <w:ilvl w:val="0"/>
          <w:numId w:val="2"/>
        </w:numPr>
        <w:tabs>
          <w:tab w:val="left" w:pos="3741"/>
        </w:tabs>
      </w:pPr>
      <w:r>
        <w:t>All such</w:t>
      </w:r>
      <w:r w:rsidR="00313747">
        <w:t xml:space="preserve"> discounts</w:t>
      </w:r>
      <w:r w:rsidR="003A42EE">
        <w:t>, rebates and fees</w:t>
      </w:r>
      <w:r w:rsidR="00313747">
        <w:t xml:space="preserve">, minus a proportionately small processing fee retained by the PBM, should be </w:t>
      </w:r>
      <w:r w:rsidR="00D47AF2">
        <w:t>given</w:t>
      </w:r>
      <w:r w:rsidR="003A42EE">
        <w:t xml:space="preserve"> to the patient at the point of purchase.  </w:t>
      </w:r>
    </w:p>
    <w:p w:rsidR="001E501D" w:rsidRDefault="001E501D" w:rsidP="001E501D">
      <w:pPr>
        <w:pStyle w:val="ListParagraph"/>
        <w:numPr>
          <w:ilvl w:val="0"/>
          <w:numId w:val="2"/>
        </w:numPr>
        <w:tabs>
          <w:tab w:val="left" w:pos="3741"/>
        </w:tabs>
      </w:pPr>
      <w:r>
        <w:t>To</w:t>
      </w:r>
      <w:r w:rsidR="003A42EE">
        <w:t xml:space="preserve"> ensure physicians</w:t>
      </w:r>
      <w:r w:rsidR="00FA20F3">
        <w:t>’ ability to</w:t>
      </w:r>
      <w:r w:rsidR="003A42EE">
        <w:t xml:space="preserve"> predict which medications may be both medically appropriate and affordable, there should be restrictions regarding how frequently drug prices at the point of sale </w:t>
      </w:r>
      <w:r w:rsidR="00F22B91">
        <w:t>can be changed</w:t>
      </w:r>
      <w:r w:rsidR="003A42EE">
        <w:t xml:space="preserve">.  </w:t>
      </w:r>
    </w:p>
    <w:p w:rsidR="00925FB5" w:rsidRDefault="001E501D" w:rsidP="001E501D">
      <w:pPr>
        <w:pStyle w:val="ListParagraph"/>
        <w:numPr>
          <w:ilvl w:val="0"/>
          <w:numId w:val="2"/>
        </w:numPr>
        <w:tabs>
          <w:tab w:val="left" w:pos="3741"/>
        </w:tabs>
      </w:pPr>
      <w:r>
        <w:t>Safe</w:t>
      </w:r>
      <w:r w:rsidR="003A42EE">
        <w:t xml:space="preserve"> harbors </w:t>
      </w:r>
      <w:r>
        <w:t xml:space="preserve">for kickbacks </w:t>
      </w:r>
      <w:r w:rsidR="003A42EE">
        <w:t xml:space="preserve">and antitrust exemptions should not be available to PBMs, and existing safe harbors </w:t>
      </w:r>
      <w:r w:rsidR="00F22B91">
        <w:t xml:space="preserve">for PBMs </w:t>
      </w:r>
      <w:r w:rsidR="003A42EE">
        <w:t xml:space="preserve">should be revoked.  </w:t>
      </w:r>
    </w:p>
    <w:p w:rsidR="00DC3E79" w:rsidRDefault="00386315" w:rsidP="00DC3E79">
      <w:pPr>
        <w:tabs>
          <w:tab w:val="left" w:pos="3741"/>
        </w:tabs>
      </w:pPr>
      <w:r>
        <w:lastRenderedPageBreak/>
        <w:t>Ensuring that patients</w:t>
      </w:r>
      <w:r w:rsidR="00FA20F3">
        <w:t xml:space="preserve"> can</w:t>
      </w:r>
      <w:r>
        <w:t xml:space="preserve"> obtain the medications they need in a timely and affordable manner is of paramount importance.  </w:t>
      </w:r>
      <w:r w:rsidR="003A42EE">
        <w:t>While PBMs serve an important role</w:t>
      </w:r>
      <w:r w:rsidR="00D47AF2">
        <w:t xml:space="preserve"> both</w:t>
      </w:r>
      <w:r w:rsidR="003A42EE">
        <w:t xml:space="preserve"> in managing pharmacy benefits for insurers and providing medications to patients, th</w:t>
      </w:r>
      <w:r>
        <w:t>eir</w:t>
      </w:r>
      <w:r w:rsidR="003A42EE">
        <w:t xml:space="preserve"> </w:t>
      </w:r>
      <w:r>
        <w:t>activities</w:t>
      </w:r>
      <w:r w:rsidR="003A42EE">
        <w:t xml:space="preserve"> </w:t>
      </w:r>
      <w:r w:rsidR="00FA20F3">
        <w:t>should</w:t>
      </w:r>
      <w:r w:rsidR="003A42EE">
        <w:t xml:space="preserve"> be </w:t>
      </w:r>
      <w:r>
        <w:t>modified</w:t>
      </w:r>
      <w:r w:rsidR="003A42EE">
        <w:t xml:space="preserve"> </w:t>
      </w:r>
      <w:r w:rsidR="00D660AA">
        <w:t xml:space="preserve">and regulated </w:t>
      </w:r>
      <w:r w:rsidR="003A42EE">
        <w:t xml:space="preserve">to better </w:t>
      </w:r>
      <w:r w:rsidR="00D47AF2">
        <w:t>address</w:t>
      </w:r>
      <w:r w:rsidR="003A42EE">
        <w:t xml:space="preserve"> </w:t>
      </w:r>
      <w:r w:rsidR="00D47AF2">
        <w:t xml:space="preserve">the </w:t>
      </w:r>
      <w:r w:rsidR="00FA20F3">
        <w:t>needs</w:t>
      </w:r>
      <w:r w:rsidR="00D47AF2">
        <w:t xml:space="preserve"> of the patients they serve</w:t>
      </w:r>
      <w:r w:rsidR="003A42EE">
        <w:t xml:space="preserve">.   </w:t>
      </w:r>
      <w:r w:rsidR="007766BA">
        <w:t xml:space="preserve"> </w:t>
      </w:r>
    </w:p>
    <w:p w:rsidR="000657AF" w:rsidRDefault="000657AF" w:rsidP="00293C1D">
      <w:pPr>
        <w:tabs>
          <w:tab w:val="left" w:pos="3741"/>
        </w:tabs>
        <w:spacing w:after="0" w:line="240" w:lineRule="auto"/>
        <w:contextualSpacing/>
        <w:rPr>
          <w:b/>
        </w:rPr>
      </w:pPr>
      <w:r w:rsidRPr="000657AF">
        <w:rPr>
          <w:b/>
        </w:rPr>
        <w:t>REFERENCES</w:t>
      </w:r>
    </w:p>
    <w:p w:rsidR="00293C1D" w:rsidRPr="000657AF" w:rsidRDefault="00293C1D" w:rsidP="00293C1D">
      <w:pPr>
        <w:tabs>
          <w:tab w:val="left" w:pos="3741"/>
        </w:tabs>
        <w:spacing w:after="0" w:line="240" w:lineRule="auto"/>
        <w:contextualSpacing/>
        <w:rPr>
          <w:b/>
        </w:rPr>
      </w:pPr>
    </w:p>
    <w:p w:rsidR="000657AF" w:rsidRDefault="000657AF" w:rsidP="00293C1D">
      <w:pPr>
        <w:tabs>
          <w:tab w:val="left" w:pos="3741"/>
        </w:tabs>
        <w:spacing w:after="0" w:line="240" w:lineRule="auto"/>
        <w:contextualSpacing/>
      </w:pPr>
      <w:r>
        <w:t xml:space="preserve">1. Taniguchi R. Pharmacy </w:t>
      </w:r>
      <w:proofErr w:type="gramStart"/>
      <w:r>
        <w:t>benefit</w:t>
      </w:r>
      <w:proofErr w:type="gramEnd"/>
      <w:r>
        <w:t xml:space="preserve"> management companies. </w:t>
      </w:r>
      <w:proofErr w:type="gramStart"/>
      <w:r>
        <w:t xml:space="preserve">Am J Health </w:t>
      </w:r>
      <w:proofErr w:type="spellStart"/>
      <w:r>
        <w:t>Syst</w:t>
      </w:r>
      <w:proofErr w:type="spellEnd"/>
      <w:r>
        <w:t xml:space="preserve"> Pharm.</w:t>
      </w:r>
      <w:proofErr w:type="gramEnd"/>
    </w:p>
    <w:p w:rsidR="000657AF" w:rsidRDefault="000657AF" w:rsidP="00293C1D">
      <w:pPr>
        <w:tabs>
          <w:tab w:val="left" w:pos="3741"/>
        </w:tabs>
        <w:spacing w:after="0" w:line="240" w:lineRule="auto"/>
        <w:contextualSpacing/>
      </w:pPr>
      <w:r>
        <w:t>1995 Sep 1</w:t>
      </w:r>
      <w:proofErr w:type="gramStart"/>
      <w:r>
        <w:t>;52</w:t>
      </w:r>
      <w:proofErr w:type="gramEnd"/>
      <w:r>
        <w:t xml:space="preserve">(17):1915-7. </w:t>
      </w:r>
    </w:p>
    <w:p w:rsidR="000657AF" w:rsidRDefault="000657AF" w:rsidP="00293C1D">
      <w:pPr>
        <w:tabs>
          <w:tab w:val="left" w:pos="3741"/>
        </w:tabs>
        <w:spacing w:after="0" w:line="240" w:lineRule="auto"/>
        <w:contextualSpacing/>
      </w:pPr>
      <w:r>
        <w:t xml:space="preserve">2. Schulman KA, </w:t>
      </w:r>
      <w:proofErr w:type="spellStart"/>
      <w:r>
        <w:t>Dabora</w:t>
      </w:r>
      <w:proofErr w:type="spellEnd"/>
      <w:r>
        <w:t xml:space="preserve"> M. The relationship between pharmacy benefit managers</w:t>
      </w:r>
    </w:p>
    <w:p w:rsidR="000657AF" w:rsidRDefault="000657AF" w:rsidP="00293C1D">
      <w:pPr>
        <w:tabs>
          <w:tab w:val="left" w:pos="3741"/>
        </w:tabs>
        <w:spacing w:after="0" w:line="240" w:lineRule="auto"/>
        <w:contextualSpacing/>
      </w:pPr>
      <w:r>
        <w:t>(PBMs) and the cost of therapies in the US pharmaceutical market: A policy primer</w:t>
      </w:r>
    </w:p>
    <w:p w:rsidR="000657AF" w:rsidRDefault="000657AF" w:rsidP="00293C1D">
      <w:pPr>
        <w:tabs>
          <w:tab w:val="left" w:pos="3741"/>
        </w:tabs>
        <w:spacing w:after="0" w:line="240" w:lineRule="auto"/>
        <w:contextualSpacing/>
      </w:pPr>
      <w:proofErr w:type="gramStart"/>
      <w:r>
        <w:t>for</w:t>
      </w:r>
      <w:proofErr w:type="gramEnd"/>
      <w:r>
        <w:t xml:space="preserve"> clinicians. Am Heart J. 2018 Dec</w:t>
      </w:r>
      <w:proofErr w:type="gramStart"/>
      <w:r>
        <w:t>;206:113</w:t>
      </w:r>
      <w:proofErr w:type="gramEnd"/>
      <w:r>
        <w:t xml:space="preserve">-122. </w:t>
      </w:r>
    </w:p>
    <w:p w:rsidR="000657AF" w:rsidRDefault="000657AF" w:rsidP="00293C1D">
      <w:pPr>
        <w:tabs>
          <w:tab w:val="left" w:pos="3741"/>
        </w:tabs>
        <w:spacing w:after="0" w:line="240" w:lineRule="auto"/>
        <w:contextualSpacing/>
      </w:pPr>
      <w:r>
        <w:t xml:space="preserve">3. </w:t>
      </w:r>
      <w:proofErr w:type="spellStart"/>
      <w:r>
        <w:t>Nabhan</w:t>
      </w:r>
      <w:proofErr w:type="spellEnd"/>
      <w:r>
        <w:t xml:space="preserve"> C, Phillips EG Jr, Feinberg BA. How Pharmacy Benefit Managers Add to</w:t>
      </w:r>
    </w:p>
    <w:p w:rsidR="000657AF" w:rsidRDefault="000657AF" w:rsidP="00293C1D">
      <w:pPr>
        <w:tabs>
          <w:tab w:val="left" w:pos="3741"/>
        </w:tabs>
        <w:spacing w:after="0" w:line="240" w:lineRule="auto"/>
        <w:contextualSpacing/>
      </w:pPr>
      <w:r>
        <w:t xml:space="preserve">Financial Toxicity: The Copay Accumulator Program. </w:t>
      </w:r>
      <w:proofErr w:type="gramStart"/>
      <w:r>
        <w:t xml:space="preserve">JAMA </w:t>
      </w:r>
      <w:proofErr w:type="spellStart"/>
      <w:r>
        <w:t>Oncol</w:t>
      </w:r>
      <w:proofErr w:type="spellEnd"/>
      <w:r>
        <w:t>.</w:t>
      </w:r>
      <w:proofErr w:type="gramEnd"/>
      <w:r>
        <w:t xml:space="preserve"> 2018 Dec</w:t>
      </w:r>
    </w:p>
    <w:p w:rsidR="000657AF" w:rsidRDefault="000657AF" w:rsidP="00293C1D">
      <w:pPr>
        <w:tabs>
          <w:tab w:val="left" w:pos="3741"/>
        </w:tabs>
        <w:spacing w:after="0" w:line="240" w:lineRule="auto"/>
        <w:contextualSpacing/>
      </w:pPr>
      <w:r>
        <w:t>1</w:t>
      </w:r>
      <w:proofErr w:type="gramStart"/>
      <w:r>
        <w:t>;4</w:t>
      </w:r>
      <w:proofErr w:type="gramEnd"/>
      <w:r>
        <w:t xml:space="preserve">(12):1665-1666. </w:t>
      </w:r>
    </w:p>
    <w:p w:rsidR="000657AF" w:rsidRDefault="000657AF" w:rsidP="00293C1D">
      <w:pPr>
        <w:tabs>
          <w:tab w:val="left" w:pos="3741"/>
        </w:tabs>
        <w:spacing w:after="0" w:line="240" w:lineRule="auto"/>
        <w:contextualSpacing/>
      </w:pPr>
      <w:r>
        <w:t>4. 2018-2019 Academy of Managed Care Pharmacy Professional Practice Committee.</w:t>
      </w:r>
    </w:p>
    <w:p w:rsidR="000657AF" w:rsidRDefault="000657AF" w:rsidP="00293C1D">
      <w:pPr>
        <w:tabs>
          <w:tab w:val="left" w:pos="3741"/>
        </w:tabs>
        <w:spacing w:after="0" w:line="240" w:lineRule="auto"/>
        <w:contextualSpacing/>
      </w:pPr>
      <w:proofErr w:type="gramStart"/>
      <w:r>
        <w:t>Prior Authorization and Utilization Management Concepts in Managed Care Pharmacy.</w:t>
      </w:r>
      <w:proofErr w:type="gramEnd"/>
    </w:p>
    <w:p w:rsidR="000657AF" w:rsidRDefault="000657AF" w:rsidP="00293C1D">
      <w:pPr>
        <w:tabs>
          <w:tab w:val="left" w:pos="3741"/>
        </w:tabs>
        <w:spacing w:after="0" w:line="240" w:lineRule="auto"/>
        <w:contextualSpacing/>
      </w:pPr>
      <w:r>
        <w:t xml:space="preserve">J </w:t>
      </w:r>
      <w:proofErr w:type="spellStart"/>
      <w:r>
        <w:t>Manag</w:t>
      </w:r>
      <w:proofErr w:type="spellEnd"/>
      <w:r>
        <w:t xml:space="preserve"> Care Spec Pharm. 2019 Jun</w:t>
      </w:r>
      <w:proofErr w:type="gramStart"/>
      <w:r>
        <w:t>;25</w:t>
      </w:r>
      <w:proofErr w:type="gramEnd"/>
      <w:r>
        <w:t xml:space="preserve">(6):641-644. </w:t>
      </w:r>
    </w:p>
    <w:p w:rsidR="000657AF" w:rsidRDefault="000657AF" w:rsidP="000657AF">
      <w:pPr>
        <w:tabs>
          <w:tab w:val="left" w:pos="3741"/>
        </w:tabs>
      </w:pPr>
    </w:p>
    <w:p w:rsidR="000657AF" w:rsidRDefault="000657AF" w:rsidP="000657AF">
      <w:pPr>
        <w:tabs>
          <w:tab w:val="left" w:pos="3741"/>
        </w:tabs>
      </w:pPr>
    </w:p>
    <w:p w:rsidR="00DC3E79" w:rsidRDefault="00DC3E79" w:rsidP="00DC3E79">
      <w:pPr>
        <w:tabs>
          <w:tab w:val="left" w:pos="3741"/>
        </w:tabs>
      </w:pPr>
    </w:p>
    <w:sectPr w:rsidR="00DC3E79" w:rsidSect="00DD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33B"/>
    <w:multiLevelType w:val="hybridMultilevel"/>
    <w:tmpl w:val="2AD6A148"/>
    <w:lvl w:ilvl="0" w:tplc="8B8E6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C0E62"/>
    <w:multiLevelType w:val="hybridMultilevel"/>
    <w:tmpl w:val="E9D2A0DE"/>
    <w:lvl w:ilvl="0" w:tplc="5BBA7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Lebwohl">
    <w15:presenceInfo w15:providerId="Windows Live" w15:userId="0d715f03eb36d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2"/>
  </w:compat>
  <w:rsids>
    <w:rsidRoot w:val="00DC3E79"/>
    <w:rsid w:val="000440FA"/>
    <w:rsid w:val="000657AF"/>
    <w:rsid w:val="000C7A33"/>
    <w:rsid w:val="000E0E1D"/>
    <w:rsid w:val="000F3BBB"/>
    <w:rsid w:val="00100F76"/>
    <w:rsid w:val="00114131"/>
    <w:rsid w:val="00127B96"/>
    <w:rsid w:val="00127E21"/>
    <w:rsid w:val="001527C1"/>
    <w:rsid w:val="0017402B"/>
    <w:rsid w:val="001E501D"/>
    <w:rsid w:val="00220010"/>
    <w:rsid w:val="00293C1D"/>
    <w:rsid w:val="00296D70"/>
    <w:rsid w:val="002B6D78"/>
    <w:rsid w:val="002C48A1"/>
    <w:rsid w:val="00305CA5"/>
    <w:rsid w:val="00313747"/>
    <w:rsid w:val="00386315"/>
    <w:rsid w:val="003A42EE"/>
    <w:rsid w:val="003C688F"/>
    <w:rsid w:val="003E4D5E"/>
    <w:rsid w:val="004262BB"/>
    <w:rsid w:val="004E3542"/>
    <w:rsid w:val="00536925"/>
    <w:rsid w:val="005A7D56"/>
    <w:rsid w:val="005D1ACB"/>
    <w:rsid w:val="00610553"/>
    <w:rsid w:val="00611F03"/>
    <w:rsid w:val="00654F7D"/>
    <w:rsid w:val="00663C98"/>
    <w:rsid w:val="006E11CB"/>
    <w:rsid w:val="006F1E2A"/>
    <w:rsid w:val="006F6B6F"/>
    <w:rsid w:val="00725F0F"/>
    <w:rsid w:val="007766BA"/>
    <w:rsid w:val="007C25E3"/>
    <w:rsid w:val="008458CB"/>
    <w:rsid w:val="00886AB6"/>
    <w:rsid w:val="008A67C6"/>
    <w:rsid w:val="008B5540"/>
    <w:rsid w:val="00925FB5"/>
    <w:rsid w:val="009B7F00"/>
    <w:rsid w:val="009C3526"/>
    <w:rsid w:val="009C6B2A"/>
    <w:rsid w:val="009E5944"/>
    <w:rsid w:val="00A1002E"/>
    <w:rsid w:val="00A33598"/>
    <w:rsid w:val="00A912A2"/>
    <w:rsid w:val="00AD47C5"/>
    <w:rsid w:val="00B060E8"/>
    <w:rsid w:val="00B64397"/>
    <w:rsid w:val="00BA37D8"/>
    <w:rsid w:val="00BC30B3"/>
    <w:rsid w:val="00BD4A28"/>
    <w:rsid w:val="00C34010"/>
    <w:rsid w:val="00C4427F"/>
    <w:rsid w:val="00C54B5F"/>
    <w:rsid w:val="00C55867"/>
    <w:rsid w:val="00C854C8"/>
    <w:rsid w:val="00CD1D0D"/>
    <w:rsid w:val="00D02C12"/>
    <w:rsid w:val="00D47AF2"/>
    <w:rsid w:val="00D660AA"/>
    <w:rsid w:val="00D91B37"/>
    <w:rsid w:val="00DC3E79"/>
    <w:rsid w:val="00DD6D54"/>
    <w:rsid w:val="00E7348E"/>
    <w:rsid w:val="00E80DA5"/>
    <w:rsid w:val="00EB2638"/>
    <w:rsid w:val="00F22B91"/>
    <w:rsid w:val="00FA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7B96"/>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127B96"/>
    <w:rPr>
      <w:rFonts w:ascii="Arial" w:eastAsia="Times New Roman" w:hAnsi="Arial"/>
      <w:b/>
      <w:sz w:val="24"/>
    </w:rPr>
  </w:style>
  <w:style w:type="character" w:styleId="Strong">
    <w:name w:val="Strong"/>
    <w:basedOn w:val="DefaultParagraphFont"/>
    <w:uiPriority w:val="22"/>
    <w:qFormat/>
    <w:rsid w:val="00127B96"/>
    <w:rPr>
      <w:b/>
      <w:bCs/>
    </w:rPr>
  </w:style>
  <w:style w:type="character" w:styleId="Emphasis">
    <w:name w:val="Emphasis"/>
    <w:basedOn w:val="DefaultParagraphFont"/>
    <w:uiPriority w:val="20"/>
    <w:qFormat/>
    <w:rsid w:val="00127B96"/>
    <w:rPr>
      <w:i/>
      <w:iCs/>
    </w:rPr>
  </w:style>
  <w:style w:type="paragraph" w:styleId="ListParagraph">
    <w:name w:val="List Paragraph"/>
    <w:basedOn w:val="Normal"/>
    <w:uiPriority w:val="34"/>
    <w:qFormat/>
    <w:rsid w:val="002C48A1"/>
    <w:pPr>
      <w:ind w:left="720"/>
      <w:contextualSpacing/>
    </w:pPr>
  </w:style>
  <w:style w:type="paragraph" w:styleId="BalloonText">
    <w:name w:val="Balloon Text"/>
    <w:basedOn w:val="Normal"/>
    <w:link w:val="BalloonTextChar"/>
    <w:uiPriority w:val="99"/>
    <w:semiHidden/>
    <w:unhideWhenUsed/>
    <w:rsid w:val="00EB263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2638"/>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0512">
      <w:bodyDiv w:val="1"/>
      <w:marLeft w:val="0"/>
      <w:marRight w:val="0"/>
      <w:marTop w:val="0"/>
      <w:marBottom w:val="0"/>
      <w:divBdr>
        <w:top w:val="none" w:sz="0" w:space="0" w:color="auto"/>
        <w:left w:val="none" w:sz="0" w:space="0" w:color="auto"/>
        <w:bottom w:val="none" w:sz="0" w:space="0" w:color="auto"/>
        <w:right w:val="none" w:sz="0" w:space="0" w:color="auto"/>
      </w:divBdr>
    </w:div>
    <w:div w:id="13527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Feick</dc:creator>
  <cp:lastModifiedBy>Segaloff</cp:lastModifiedBy>
  <cp:revision>2</cp:revision>
  <cp:lastPrinted>2020-05-07T18:53:00Z</cp:lastPrinted>
  <dcterms:created xsi:type="dcterms:W3CDTF">2020-08-05T19:47:00Z</dcterms:created>
  <dcterms:modified xsi:type="dcterms:W3CDTF">2020-08-05T19:47:00Z</dcterms:modified>
</cp:coreProperties>
</file>